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497"/>
        <w:gridCol w:w="283"/>
        <w:gridCol w:w="385"/>
        <w:gridCol w:w="40"/>
        <w:gridCol w:w="213"/>
        <w:gridCol w:w="71"/>
        <w:gridCol w:w="1276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86"/>
      </w:tblGrid>
      <w:tr w:rsidR="00807956" w:rsidRPr="008358F1" w:rsidTr="00656CCD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807956" w:rsidRPr="008358F1" w:rsidRDefault="00074C1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07956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WSPÓŁCZESNE PROBLEMY SOCJOLOGII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DA3A00" w:rsidRPr="008358F1" w:rsidTr="00656CCD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A3A00" w:rsidRDefault="00DA3A0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4A5DDC" w:rsidRDefault="004A5DDC" w:rsidP="004A5DDC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F32D50" w:rsidRPr="00F32D50" w:rsidRDefault="004A5DDC" w:rsidP="004A5DDC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07956" w:rsidRPr="008358F1" w:rsidTr="00656CCD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DA3A00" w:rsidP="00DA3A00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807956" w:rsidRPr="008358F1" w:rsidTr="00656CCD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807956" w:rsidRPr="008358F1" w:rsidRDefault="004A5DDC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80795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07956" w:rsidRPr="008358F1" w:rsidTr="00656CCD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07956" w:rsidRPr="008358F1" w:rsidTr="00656CCD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d</w:t>
            </w:r>
            <w:r w:rsidRPr="00E41E42">
              <w:rPr>
                <w:rFonts w:ascii="Times New Roman" w:hAnsi="Times New Roman" w:cs="Times New Roman"/>
              </w:rPr>
              <w:t>r hab. Marek Sokołowski</w:t>
            </w: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d</w:t>
            </w:r>
            <w:r w:rsidRPr="00E41E42">
              <w:rPr>
                <w:rFonts w:ascii="Times New Roman" w:hAnsi="Times New Roman" w:cs="Times New Roman"/>
              </w:rPr>
              <w:t>r hab. Marek Sokołowski</w:t>
            </w: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Cel przedmiotu / modułu</w:t>
            </w:r>
          </w:p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80795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41E42">
              <w:rPr>
                <w:rFonts w:ascii="Times New Roman" w:hAnsi="Times New Roman"/>
                <w:sz w:val="22"/>
                <w:szCs w:val="22"/>
                <w:lang w:eastAsia="en-US"/>
              </w:rPr>
              <w:t>Zapoznanie z pojęciami i teoriami socjologicznymi z pespektywy współczesności.</w:t>
            </w:r>
          </w:p>
          <w:p w:rsidR="00807956" w:rsidRPr="00E41E42" w:rsidRDefault="00807956" w:rsidP="0080795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 xml:space="preserve">Ukazanie roli kontekstu społecznego w kształtowaniu i funkcjonowaniu jednostki. </w:t>
            </w:r>
          </w:p>
          <w:p w:rsidR="00807956" w:rsidRPr="00E41E42" w:rsidRDefault="00807956" w:rsidP="0080795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41E42">
              <w:rPr>
                <w:rFonts w:ascii="Times New Roman" w:hAnsi="Times New Roman"/>
                <w:sz w:val="22"/>
                <w:szCs w:val="22"/>
                <w:lang w:eastAsia="en-US"/>
              </w:rPr>
              <w:t>Rozwijanie umiejętności dostrzegania i dokonywania socjologicznej analizy problemami społeczne.</w:t>
            </w:r>
          </w:p>
        </w:tc>
      </w:tr>
      <w:tr w:rsidR="00807956" w:rsidRPr="008358F1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Wprowadzenie do socjologii</w:t>
            </w:r>
            <w:r w:rsidR="00DA3A00">
              <w:rPr>
                <w:rFonts w:ascii="Times New Roman" w:hAnsi="Times New Roman" w:cs="Times New Roman"/>
              </w:rPr>
              <w:t>.</w:t>
            </w:r>
          </w:p>
        </w:tc>
      </w:tr>
      <w:tr w:rsidR="00807956" w:rsidRPr="008358F1" w:rsidTr="00656CCD">
        <w:trPr>
          <w:cantSplit/>
          <w:trHeight w:val="619"/>
        </w:trPr>
        <w:tc>
          <w:tcPr>
            <w:tcW w:w="1003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656CCD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DA3A00" w:rsidRPr="008358F1" w:rsidTr="00656CCD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>uczenia się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ma pogłębioną wiedzę o podstawowych problemach i współczesnych zjawiskach oraz procesach społecznych: kulturowych, edukacyjnych, politycznych i gospodarczych w warunkach postępującej globalizacji.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Ped2P_W01</w:t>
            </w:r>
          </w:p>
        </w:tc>
      </w:tr>
      <w:tr w:rsidR="00807956" w:rsidRPr="008358F1" w:rsidTr="00656CCD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o rodzajach więzi społecznych i instytucjach życia społecznego oraz zachodzących między nimi relacjach istotnych z punktu widzenia edukacyjnego.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</w:t>
            </w:r>
            <w:r w:rsidR="00DA3A00">
              <w:rPr>
                <w:rFonts w:ascii="Times New Roman" w:hAnsi="Times New Roman" w:cs="Times New Roman"/>
              </w:rPr>
              <w:t>6</w:t>
            </w:r>
          </w:p>
        </w:tc>
      </w:tr>
      <w:tr w:rsidR="00807956" w:rsidRPr="008358F1" w:rsidTr="00656CCD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ysponuje wiedzą na temat zjawisk zachodzących w obszarze edukacji i wychowania oraz polityki, uczestnictwa w kulturze, rynku pracy, nowych ruchów społecznych, zjawisk demograficznych.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</w:t>
            </w:r>
            <w:r w:rsidR="00DA3A00">
              <w:rPr>
                <w:rFonts w:ascii="Times New Roman" w:hAnsi="Times New Roman" w:cs="Times New Roman"/>
              </w:rPr>
              <w:t>9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obserwuj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wyszuk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przetwarza informacji na temat zjawisk społecznych rozmaitej natury.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Ped2P_U01</w:t>
            </w:r>
          </w:p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DA3A00">
              <w:rPr>
                <w:rFonts w:ascii="Times New Roman" w:hAnsi="Times New Roman" w:cs="Times New Roman"/>
              </w:rPr>
              <w:t>04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ykorzyst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integr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teoretyczną z zakresu socjologii w celu analizy złożonych problemów edukacyjnych i wychowawczych, opiekuńczych i kulturowych, pomocowych i terapeutycznych a także diagnozowania i projektowania działań praktycznych.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jest przekonany o konieczności i doniosłości zachowania w sposób profesjonalny, przestrzegania zasad etyki zawodowej, dostrzega skomplikowanie struktury współczesnego świata, formułuje i analizuje problemy moralne i dylematy etyczne związane z własną pracą zawodową oraz innych ludzi.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</w:t>
            </w:r>
            <w:r w:rsidR="00DA3A00">
              <w:rPr>
                <w:rFonts w:ascii="Times New Roman" w:hAnsi="Times New Roman" w:cs="Times New Roman"/>
              </w:rPr>
              <w:t>3</w:t>
            </w:r>
          </w:p>
        </w:tc>
      </w:tr>
      <w:tr w:rsidR="00807956" w:rsidRPr="008358F1" w:rsidTr="00656CCD">
        <w:trPr>
          <w:trHeight w:val="540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07956" w:rsidRPr="00530D47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Przydatność wiedzy socjologicznej w praktyce badawczej. </w:t>
            </w:r>
            <w:r w:rsidRPr="008358F1">
              <w:rPr>
                <w:rFonts w:ascii="Times New Roman" w:hAnsi="Times New Roman" w:cs="Times New Roman"/>
              </w:rPr>
              <w:t>Swoistość poznania socjologicznego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Dywersyfikacja i specjalizacja socjologii: wielość subdyscyplin.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Społeczne, polityczne, ekonomiczne i kulturowe aspekty globalizacji. </w:t>
            </w:r>
          </w:p>
          <w:p w:rsidR="00807956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Anatomia kultury: wartości, normy, wzory, obyczaje, moda</w:t>
            </w:r>
            <w:r w:rsidRPr="00530D47">
              <w:rPr>
                <w:rFonts w:ascii="Times New Roman" w:hAnsi="Times New Roman" w:cs="Times New Roman"/>
              </w:rPr>
              <w:t xml:space="preserve">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Wielokulturowość: migracje/emigracje/obcokrajowcy.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Patologie społeczne.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Wykluczenie społeczne i marginalizacja w realiach XXI wieku.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Gospodarka i rynek pracy. Syndrom 3B: bieda, bezrobocie, bezdomność.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Kapitał społeczny i kulturowy: awans i szanse edukacyjne, prestiż i autorytet, kompetencje.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Socjologia kultury masowej i popularnej.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Socjologiczne aspekty czasu wolnego.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Media i społeczeństwo. Wizualność i kultura ikoniczna. </w:t>
            </w:r>
          </w:p>
          <w:p w:rsidR="00807956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Społeczeństwo konsumpcyjne: kolekcjonerzy wrażeń?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>Socjologia kontrkultury. Subkultury młodzieżowe.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Socjologia codzienności</w:t>
            </w:r>
            <w:r w:rsidRPr="00530D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s</w:t>
            </w:r>
            <w:r w:rsidRPr="00530D47">
              <w:rPr>
                <w:rFonts w:ascii="Times New Roman" w:hAnsi="Times New Roman" w:cs="Times New Roman"/>
              </w:rPr>
              <w:t xml:space="preserve">połeczeństwo sieci.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Ludzie starsi </w:t>
            </w:r>
            <w:r w:rsidRPr="00530D47">
              <w:rPr>
                <w:rFonts w:ascii="Times New Roman" w:hAnsi="Times New Roman" w:cs="Times New Roman"/>
                <w:i/>
              </w:rPr>
              <w:t>versus</w:t>
            </w:r>
            <w:r w:rsidRPr="00530D47">
              <w:rPr>
                <w:rFonts w:ascii="Times New Roman" w:hAnsi="Times New Roman" w:cs="Times New Roman"/>
              </w:rPr>
              <w:t xml:space="preserve"> młodzież. Perspektywa demograficzna.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07956" w:rsidRPr="008358F1" w:rsidRDefault="00807956" w:rsidP="00955C4D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807956" w:rsidRPr="008358F1" w:rsidTr="00656CCD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807956" w:rsidRPr="00530D47" w:rsidTr="00656CC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Giddens A., </w:t>
            </w:r>
            <w:r w:rsidRPr="00530D47">
              <w:rPr>
                <w:rFonts w:ascii="Times New Roman" w:hAnsi="Times New Roman" w:cs="Times New Roman"/>
                <w:i/>
              </w:rPr>
              <w:t>Socjologia</w:t>
            </w:r>
            <w:r w:rsidRPr="00530D47">
              <w:rPr>
                <w:rFonts w:ascii="Times New Roman" w:hAnsi="Times New Roman" w:cs="Times New Roman"/>
              </w:rPr>
              <w:t xml:space="preserve">, Warszawa 2004,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Sztompka P., </w:t>
            </w:r>
            <w:r w:rsidRPr="00530D47">
              <w:rPr>
                <w:rFonts w:ascii="Times New Roman" w:hAnsi="Times New Roman" w:cs="Times New Roman"/>
                <w:i/>
              </w:rPr>
              <w:t>Socjologia zmian społecznych</w:t>
            </w:r>
            <w:r w:rsidRPr="00530D47">
              <w:rPr>
                <w:rFonts w:ascii="Times New Roman" w:hAnsi="Times New Roman" w:cs="Times New Roman"/>
              </w:rPr>
              <w:t xml:space="preserve">, Kraków 2005,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Sztompka P., Bogunia –Borowska (red.), </w:t>
            </w:r>
            <w:r w:rsidRPr="00530D47">
              <w:rPr>
                <w:rFonts w:ascii="Times New Roman" w:hAnsi="Times New Roman" w:cs="Times New Roman"/>
                <w:i/>
              </w:rPr>
              <w:t>Socjologia codzienności</w:t>
            </w:r>
            <w:r w:rsidRPr="00530D47">
              <w:rPr>
                <w:rFonts w:ascii="Times New Roman" w:hAnsi="Times New Roman" w:cs="Times New Roman"/>
              </w:rPr>
              <w:t>, Kraków 2008,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>Frysztacki K., Socjologia problemów społecznych, Warszawa 2009.</w:t>
            </w:r>
          </w:p>
        </w:tc>
      </w:tr>
      <w:tr w:rsidR="00807956" w:rsidRPr="00530D47" w:rsidTr="00656CC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Bauman Z., Straty uboczne.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Nierówności społeczne w epoce globalizacji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Kraków 2012,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>Bogunia-Borowska M., Sztompka P.,</w:t>
            </w:r>
            <w:r w:rsidR="003F1BB8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F1BB8">
              <w:rPr>
                <w:rFonts w:ascii="Times New Roman" w:hAnsi="Times New Roman" w:cs="Times New Roman"/>
                <w:i/>
                <w:iCs/>
              </w:rPr>
              <w:t>Fotospołeczeństwo</w:t>
            </w:r>
            <w:proofErr w:type="spellEnd"/>
            <w:r w:rsidRPr="00530D47">
              <w:rPr>
                <w:rFonts w:ascii="Times New Roman" w:hAnsi="Times New Roman" w:cs="Times New Roman"/>
                <w:i/>
                <w:iCs/>
              </w:rPr>
              <w:t>. Antologia tekstów z socjologii wizualnej,</w:t>
            </w:r>
            <w:r w:rsidRPr="00530D47">
              <w:rPr>
                <w:rFonts w:ascii="Times New Roman" w:hAnsi="Times New Roman" w:cs="Times New Roman"/>
                <w:iCs/>
              </w:rPr>
              <w:t xml:space="preserve"> Kraków 2012,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530D47">
              <w:rPr>
                <w:rFonts w:ascii="Times New Roman" w:hAnsi="Times New Roman" w:cs="Times New Roman"/>
                <w:iCs/>
              </w:rPr>
              <w:t>Griswold</w:t>
            </w:r>
            <w:proofErr w:type="spellEnd"/>
            <w:r w:rsidRPr="00530D47">
              <w:rPr>
                <w:rFonts w:ascii="Times New Roman" w:hAnsi="Times New Roman" w:cs="Times New Roman"/>
                <w:iCs/>
              </w:rPr>
              <w:t xml:space="preserve"> W.,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Socjologia kultury. Kultury i społeczeństwa w zmieniającym się świecie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Warszawa  2013,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Sokołowski M., (red.)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Oblicza Internetu. Sieciowe dyskursy.(Roz)poznawanie cyfrowego świata,</w:t>
            </w:r>
            <w:r w:rsidRPr="00530D47">
              <w:rPr>
                <w:rFonts w:ascii="Times New Roman" w:hAnsi="Times New Roman" w:cs="Times New Roman"/>
                <w:iCs/>
              </w:rPr>
              <w:t xml:space="preserve"> Elbląg 2014,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Wrzesień W.,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Krótka historia młodzieżowej subkulturowości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Warszawa 2013. </w:t>
            </w:r>
          </w:p>
        </w:tc>
      </w:tr>
      <w:tr w:rsidR="00807956" w:rsidRPr="008358F1" w:rsidTr="00656CC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 audytoryjny, problemowy, informacyjny z prezentacja multimedialną</w:t>
            </w:r>
            <w:r w:rsidR="009740A6">
              <w:rPr>
                <w:rFonts w:ascii="Times New Roman" w:hAnsi="Times New Roman" w:cs="Times New Roman"/>
              </w:rPr>
              <w:t>, także w trybie zdalnym, z wykorzystaniem wskazanych platform edukacyjnych.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7956" w:rsidRPr="008358F1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656CCD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6CCD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807956" w:rsidRPr="008358F1" w:rsidRDefault="00656CCD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110D9C">
              <w:rPr>
                <w:rFonts w:ascii="Times New Roman" w:hAnsi="Times New Roman" w:cs="Times New Roman"/>
              </w:rPr>
              <w:t xml:space="preserve"> / grupy efektów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Kolokwium pisemne. 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Analiza, interpretacja i wnioskowanie w zakresie współczesnych problemów socjologicznych.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04, 05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Przygotowanie eseju na zadany temat (lub prezentacji multimedialnej).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01- 04, 06</w:t>
            </w:r>
          </w:p>
        </w:tc>
      </w:tr>
      <w:tr w:rsidR="00807956" w:rsidRPr="008358F1" w:rsidTr="00656CC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9740A6" w:rsidRDefault="00807956" w:rsidP="00955C4D">
            <w:pPr>
              <w:spacing w:after="0" w:line="240" w:lineRule="auto"/>
              <w:rPr>
                <w:rFonts w:cstheme="minorHAnsi"/>
              </w:rPr>
            </w:pPr>
            <w:r w:rsidRPr="009740A6">
              <w:rPr>
                <w:rFonts w:cstheme="minorHAnsi"/>
              </w:rPr>
              <w:t>Zaliczenie z oceną</w:t>
            </w:r>
          </w:p>
          <w:p w:rsidR="009740A6" w:rsidRPr="008358F1" w:rsidRDefault="009740A6" w:rsidP="009740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40A6">
              <w:rPr>
                <w:rFonts w:cstheme="minorHAnsi"/>
                <w:bCs/>
              </w:rPr>
              <w:t>Możliwe jest zaliczenie w trybie zdalnym.</w:t>
            </w:r>
          </w:p>
        </w:tc>
      </w:tr>
      <w:tr w:rsidR="00DA3A00" w:rsidRPr="008D4BE7" w:rsidTr="00656CCD">
        <w:tc>
          <w:tcPr>
            <w:tcW w:w="10031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A3A00" w:rsidRPr="00742916" w:rsidTr="00656CC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A3A00" w:rsidRPr="00BC3779" w:rsidTr="00656CCD">
        <w:trPr>
          <w:trHeight w:val="262"/>
        </w:trPr>
        <w:tc>
          <w:tcPr>
            <w:tcW w:w="5070" w:type="dxa"/>
            <w:gridSpan w:val="10"/>
            <w:vMerge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W tym zajęcia powiązane </w:t>
            </w:r>
            <w:r w:rsidRPr="00DA3A0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  <w:gridSpan w:val="4"/>
          </w:tcPr>
          <w:p w:rsidR="00DA3A00" w:rsidRPr="00DA3A00" w:rsidRDefault="004A5DDC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gridSpan w:val="4"/>
          </w:tcPr>
          <w:p w:rsidR="00DA3A00" w:rsidRPr="00DA3A00" w:rsidRDefault="004A5DDC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3A00" w:rsidRPr="00305CA9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A3A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A3A00" w:rsidRPr="00742916" w:rsidTr="00656CC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A3A00" w:rsidRPr="00DA3A00" w:rsidRDefault="004A5DDC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(nauki socjologiczne</w:t>
            </w:r>
            <w:r w:rsidR="00DA3A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8358F1" w:rsidRDefault="00074C14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A3A00" w:rsidRPr="00EA2BC5" w:rsidTr="00656CC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4A5DDC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DDC">
              <w:rPr>
                <w:rFonts w:ascii="Times New Roman" w:hAnsi="Times New Roman" w:cs="Times New Roman"/>
                <w:b/>
              </w:rPr>
              <w:t>1,</w:t>
            </w:r>
            <w:r w:rsidR="004A5DDC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C15B46" w:rsidRDefault="00C15B46"/>
    <w:sectPr w:rsidR="00C15B46" w:rsidSect="00807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768ED"/>
    <w:multiLevelType w:val="hybridMultilevel"/>
    <w:tmpl w:val="1C6CE3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712D62"/>
    <w:multiLevelType w:val="hybridMultilevel"/>
    <w:tmpl w:val="9982A0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B50B90"/>
    <w:multiLevelType w:val="hybridMultilevel"/>
    <w:tmpl w:val="736A26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5602F2"/>
    <w:multiLevelType w:val="hybridMultilevel"/>
    <w:tmpl w:val="2654B65C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5F1B50"/>
    <w:multiLevelType w:val="hybridMultilevel"/>
    <w:tmpl w:val="23608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2753482"/>
    <w:multiLevelType w:val="hybridMultilevel"/>
    <w:tmpl w:val="447A4A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7956"/>
    <w:rsid w:val="00045119"/>
    <w:rsid w:val="00074C14"/>
    <w:rsid w:val="00092AA0"/>
    <w:rsid w:val="00110D9C"/>
    <w:rsid w:val="003E3F23"/>
    <w:rsid w:val="003F1BB8"/>
    <w:rsid w:val="0048414C"/>
    <w:rsid w:val="004A5DDC"/>
    <w:rsid w:val="00656CCD"/>
    <w:rsid w:val="00807956"/>
    <w:rsid w:val="00854368"/>
    <w:rsid w:val="008D5BF3"/>
    <w:rsid w:val="009740A6"/>
    <w:rsid w:val="00C15B46"/>
    <w:rsid w:val="00DA3A00"/>
    <w:rsid w:val="00F3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79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7956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807956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07956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808</Words>
  <Characters>4854</Characters>
  <Application>Microsoft Office Word</Application>
  <DocSecurity>0</DocSecurity>
  <Lines>40</Lines>
  <Paragraphs>11</Paragraphs>
  <ScaleCrop>false</ScaleCrop>
  <Company>PWSZ</Company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13</cp:revision>
  <dcterms:created xsi:type="dcterms:W3CDTF">2019-05-07T14:42:00Z</dcterms:created>
  <dcterms:modified xsi:type="dcterms:W3CDTF">2020-06-18T14:48:00Z</dcterms:modified>
</cp:coreProperties>
</file>